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D4" w:rsidRPr="000F1B36" w:rsidRDefault="00EE63D4" w:rsidP="00EE63D4">
      <w:pPr>
        <w:pStyle w:val="Tekstpodstawowy2"/>
        <w:spacing w:line="360" w:lineRule="auto"/>
        <w:jc w:val="center"/>
        <w:rPr>
          <w:rFonts w:ascii="Bookman Old Style" w:hAnsi="Bookman Old Style"/>
        </w:rPr>
      </w:pPr>
      <w:r w:rsidRPr="000F1B36">
        <w:rPr>
          <w:rFonts w:ascii="Bookman Old Style" w:hAnsi="Bookman Old Style"/>
        </w:rPr>
        <w:t>Uzasadnienie</w:t>
      </w:r>
    </w:p>
    <w:p w:rsidR="00EE63D4" w:rsidRPr="000F1B36" w:rsidRDefault="00EE63D4" w:rsidP="00EE63D4">
      <w:pPr>
        <w:pStyle w:val="Tekstpodstawowy2"/>
        <w:spacing w:line="360" w:lineRule="auto"/>
        <w:jc w:val="center"/>
        <w:rPr>
          <w:rFonts w:ascii="Bookman Old Style" w:hAnsi="Bookman Old Style"/>
        </w:rPr>
      </w:pPr>
      <w:r w:rsidRPr="000F1B36">
        <w:rPr>
          <w:rFonts w:ascii="Bookman Old Style" w:hAnsi="Bookman Old Style"/>
        </w:rPr>
        <w:t>do uchwały  nr  ………Rady Gminy Dobrzyca</w:t>
      </w:r>
    </w:p>
    <w:p w:rsidR="00EE63D4" w:rsidRPr="000F1B36" w:rsidRDefault="00EE63D4" w:rsidP="00EE63D4">
      <w:pPr>
        <w:pStyle w:val="Tekstpodstawowy2"/>
        <w:jc w:val="center"/>
        <w:rPr>
          <w:rFonts w:ascii="Bookman Old Style" w:hAnsi="Bookman Old Style"/>
        </w:rPr>
      </w:pPr>
      <w:r w:rsidRPr="000F1B36">
        <w:rPr>
          <w:rFonts w:ascii="Bookman Old Style" w:hAnsi="Bookman Old Style"/>
        </w:rPr>
        <w:t>z  dnia</w:t>
      </w:r>
    </w:p>
    <w:p w:rsidR="00EE63D4" w:rsidRPr="000F1B36" w:rsidRDefault="00EE63D4" w:rsidP="00EE63D4">
      <w:pPr>
        <w:jc w:val="both"/>
        <w:rPr>
          <w:rFonts w:ascii="Bookman Old Style" w:hAnsi="Bookman Old Style"/>
          <w:b/>
          <w:sz w:val="24"/>
          <w:szCs w:val="24"/>
        </w:rPr>
      </w:pPr>
      <w:r w:rsidRPr="000F1B36">
        <w:rPr>
          <w:rFonts w:ascii="Bookman Old Style" w:hAnsi="Bookman Old Style"/>
          <w:b/>
          <w:sz w:val="24"/>
          <w:szCs w:val="24"/>
        </w:rPr>
        <w:t>w sprawie uchwalenia Regulaminu  wynagradzania nauczycieli zatrudnionych w szkołach i placówkach oświatowych prowadzonych przez Gminę Dobrzyca</w:t>
      </w:r>
    </w:p>
    <w:p w:rsidR="00EE63D4" w:rsidRPr="00EB2702" w:rsidRDefault="00EE63D4" w:rsidP="00EE63D4">
      <w:pPr>
        <w:pStyle w:val="Tekstpodstawowy"/>
        <w:rPr>
          <w:rFonts w:ascii="Bookman Old Style" w:hAnsi="Bookman Old Style"/>
          <w:sz w:val="24"/>
          <w:szCs w:val="24"/>
        </w:rPr>
      </w:pPr>
      <w:r w:rsidRPr="00EB2702">
        <w:rPr>
          <w:rFonts w:ascii="Bookman Old Style" w:hAnsi="Bookman Old Style"/>
          <w:sz w:val="24"/>
          <w:szCs w:val="24"/>
        </w:rPr>
        <w:t xml:space="preserve">Na mocy art.30 ust. 6 ustawy – Karta Nauczyciela, organ prowadzący szkołę będący jednostką samorządu terytorialnego, uwzględniając przewidywaną strukturę zatrudnienia, obowiązany jest określić dla nauczycieli poszczególnych stopni awansu zawodowego w drodze regulaminu, wysokości stawek dodatków, o których mowa w art. 30 ust. 1 pkt 2  z zastrzeżeniem art. 33 i 34 ustawy, oraz szczegółowe warunki obliczania i wypłacania wynagrodzenia za godziny ponadwymiarowe i godziny doraźnych zastępstw, z zastrzeżeniem art. 35 ust. 3 ustawy, a także wysokość i warunki wypłacania składników wynagrodzenia, o których mowa w ust. 1 pkt  4, o ile nie zostały one określone w ustawie lub odrębnych przepisach. </w:t>
      </w:r>
    </w:p>
    <w:p w:rsidR="00EE63D4" w:rsidRPr="00EB2702" w:rsidRDefault="00EE63D4" w:rsidP="00EE63D4">
      <w:pPr>
        <w:pStyle w:val="Tekstpodstawowy"/>
        <w:rPr>
          <w:rFonts w:ascii="Bookman Old Style" w:hAnsi="Bookman Old Style"/>
          <w:sz w:val="24"/>
          <w:szCs w:val="24"/>
        </w:rPr>
      </w:pPr>
      <w:r w:rsidRPr="00EB2702">
        <w:rPr>
          <w:rFonts w:ascii="Bookman Old Style" w:hAnsi="Bookman Old Style"/>
          <w:sz w:val="24"/>
          <w:szCs w:val="24"/>
        </w:rPr>
        <w:t>Z uwagi na powyższe podjęcie niniejszej Uchwały należy uważać za uzasadnione.</w:t>
      </w:r>
    </w:p>
    <w:p w:rsidR="00EE63D4" w:rsidRPr="00EB2702" w:rsidRDefault="00EE63D4" w:rsidP="00EE63D4">
      <w:pPr>
        <w:pStyle w:val="Tekstpodstawowy"/>
        <w:rPr>
          <w:rFonts w:ascii="Bookman Old Style" w:hAnsi="Bookman Old Style"/>
          <w:sz w:val="24"/>
          <w:szCs w:val="24"/>
        </w:rPr>
      </w:pPr>
    </w:p>
    <w:p w:rsidR="00EE63D4" w:rsidRPr="00EB2702" w:rsidRDefault="00EE63D4" w:rsidP="00EE63D4">
      <w:pPr>
        <w:pStyle w:val="Tekstpodstawowy"/>
        <w:rPr>
          <w:rFonts w:ascii="Bookman Old Style" w:hAnsi="Bookman Old Style"/>
          <w:sz w:val="24"/>
          <w:szCs w:val="24"/>
        </w:rPr>
      </w:pPr>
    </w:p>
    <w:p w:rsidR="00EE63D4" w:rsidRPr="000F1B36" w:rsidRDefault="00EE63D4" w:rsidP="00EE63D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Bookman Old Style" w:hAnsi="Bookman Old Style"/>
          <w:sz w:val="24"/>
        </w:rPr>
      </w:pPr>
    </w:p>
    <w:p w:rsidR="00EE63D4" w:rsidRPr="000F1B36" w:rsidRDefault="00EE63D4" w:rsidP="00EE63D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Bookman Old Style" w:hAnsi="Bookman Old Style"/>
          <w:sz w:val="24"/>
        </w:rPr>
      </w:pPr>
    </w:p>
    <w:p w:rsidR="00EE63D4" w:rsidRPr="000F1B36" w:rsidRDefault="00EE63D4" w:rsidP="00EE63D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Bookman Old Style" w:hAnsi="Bookman Old Style"/>
          <w:sz w:val="24"/>
        </w:rPr>
      </w:pPr>
    </w:p>
    <w:p w:rsidR="00EE63D4" w:rsidRPr="000F1B36" w:rsidRDefault="00EE63D4" w:rsidP="00EE63D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left"/>
        <w:rPr>
          <w:rFonts w:ascii="Bookman Old Style" w:hAnsi="Bookman Old Style"/>
          <w:sz w:val="24"/>
        </w:rPr>
      </w:pPr>
      <w:r w:rsidRPr="000F1B36">
        <w:rPr>
          <w:rFonts w:ascii="Bookman Old Style" w:hAnsi="Bookman Old Style"/>
          <w:sz w:val="24"/>
        </w:rPr>
        <w:t xml:space="preserve">Dobrzyca,   </w:t>
      </w:r>
      <w:r>
        <w:rPr>
          <w:rFonts w:ascii="Bookman Old Style" w:hAnsi="Bookman Old Style"/>
          <w:sz w:val="24"/>
        </w:rPr>
        <w:t>marca  2017</w:t>
      </w:r>
      <w:r w:rsidRPr="000F1B36">
        <w:rPr>
          <w:rFonts w:ascii="Bookman Old Style" w:hAnsi="Bookman Old Style"/>
          <w:sz w:val="24"/>
        </w:rPr>
        <w:t xml:space="preserve"> r. </w:t>
      </w:r>
    </w:p>
    <w:p w:rsidR="00EE63D4" w:rsidRPr="000F1B36" w:rsidRDefault="00EE63D4" w:rsidP="00EE63D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Bookman Old Style" w:hAnsi="Bookman Old Style"/>
          <w:sz w:val="24"/>
        </w:rPr>
      </w:pPr>
    </w:p>
    <w:p w:rsidR="00654D1D" w:rsidRDefault="00654D1D"/>
    <w:sectPr w:rsidR="00654D1D" w:rsidSect="006848AC">
      <w:pgSz w:w="11906" w:h="16838"/>
      <w:pgMar w:top="1417" w:right="1417" w:bottom="1417" w:left="1417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63D4"/>
    <w:rsid w:val="00654D1D"/>
    <w:rsid w:val="00EE6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3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qFormat/>
    <w:rsid w:val="00EE63D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E63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qFormat/>
    <w:rsid w:val="00EE63D4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EE63D4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2</cp:revision>
  <dcterms:created xsi:type="dcterms:W3CDTF">2017-02-06T09:53:00Z</dcterms:created>
  <dcterms:modified xsi:type="dcterms:W3CDTF">2017-02-06T09:55:00Z</dcterms:modified>
</cp:coreProperties>
</file>